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57" w:rsidRPr="00890D57" w:rsidRDefault="00683278" w:rsidP="00AE2E1D">
      <w:pPr>
        <w:rPr>
          <w:rFonts w:ascii="Tahoma" w:hAnsi="Tahoma" w:cs="Tahoma"/>
        </w:rPr>
      </w:pPr>
      <w:r>
        <w:rPr>
          <w:rFonts w:ascii="Tahoma" w:hAnsi="Tahoma" w:cs="Tahoma"/>
          <w:sz w:val="24"/>
          <w:szCs w:val="24"/>
        </w:rPr>
        <w:t xml:space="preserve">                    </w:t>
      </w:r>
      <w:r w:rsidR="00890D57">
        <w:rPr>
          <w:rFonts w:ascii="Tahoma" w:hAnsi="Tahoma" w:cs="Tahoma"/>
          <w:sz w:val="24"/>
          <w:szCs w:val="24"/>
        </w:rPr>
        <w:tab/>
      </w:r>
      <w:r w:rsidR="00890D57">
        <w:rPr>
          <w:rFonts w:ascii="Tahoma" w:hAnsi="Tahoma" w:cs="Tahoma"/>
          <w:sz w:val="24"/>
          <w:szCs w:val="24"/>
        </w:rPr>
        <w:tab/>
      </w:r>
      <w:r w:rsidR="00890D57">
        <w:rPr>
          <w:rFonts w:ascii="Tahoma" w:hAnsi="Tahoma" w:cs="Tahoma"/>
          <w:sz w:val="24"/>
          <w:szCs w:val="24"/>
        </w:rPr>
        <w:tab/>
      </w:r>
      <w:r w:rsidR="00890D57">
        <w:rPr>
          <w:rFonts w:ascii="Tahoma" w:hAnsi="Tahoma" w:cs="Tahoma"/>
          <w:sz w:val="24"/>
          <w:szCs w:val="24"/>
        </w:rPr>
        <w:tab/>
      </w:r>
      <w:r w:rsidR="00890D57">
        <w:rPr>
          <w:rFonts w:ascii="Tahoma" w:hAnsi="Tahoma" w:cs="Tahoma"/>
          <w:sz w:val="24"/>
          <w:szCs w:val="24"/>
        </w:rPr>
        <w:tab/>
      </w:r>
      <w:r w:rsidR="00890D57">
        <w:rPr>
          <w:rFonts w:ascii="Tahoma" w:hAnsi="Tahoma" w:cs="Tahoma"/>
          <w:sz w:val="24"/>
          <w:szCs w:val="24"/>
        </w:rPr>
        <w:tab/>
      </w:r>
      <w:r w:rsidR="00890D57">
        <w:rPr>
          <w:rFonts w:ascii="Tahoma" w:hAnsi="Tahoma" w:cs="Tahoma"/>
          <w:sz w:val="24"/>
          <w:szCs w:val="24"/>
        </w:rPr>
        <w:tab/>
      </w:r>
      <w:r w:rsidR="00890D57">
        <w:rPr>
          <w:rFonts w:ascii="Tahoma" w:hAnsi="Tahoma" w:cs="Tahoma"/>
          <w:sz w:val="24"/>
          <w:szCs w:val="24"/>
        </w:rPr>
        <w:tab/>
      </w:r>
      <w:r w:rsidR="005E6CB8">
        <w:rPr>
          <w:rFonts w:ascii="Tahoma" w:hAnsi="Tahoma" w:cs="Tahoma"/>
        </w:rPr>
        <w:t>Attachment C</w:t>
      </w:r>
    </w:p>
    <w:p w:rsidR="00683278" w:rsidRPr="00683278" w:rsidRDefault="00683278" w:rsidP="00890D57">
      <w:pPr>
        <w:ind w:left="720" w:firstLine="720"/>
        <w:rPr>
          <w:rFonts w:ascii="Wingdings 2" w:hAnsi="Wingdings 2" w:cs="Tahoma"/>
          <w:b/>
          <w:sz w:val="28"/>
          <w:szCs w:val="28"/>
        </w:rPr>
      </w:pPr>
      <w:r w:rsidRPr="00683278">
        <w:rPr>
          <w:rFonts w:ascii="Tahoma" w:hAnsi="Tahoma" w:cs="Tahoma"/>
          <w:sz w:val="32"/>
          <w:szCs w:val="32"/>
        </w:rPr>
        <w:t xml:space="preserve"> </w:t>
      </w:r>
      <w:r w:rsidRPr="00683278">
        <w:rPr>
          <w:rFonts w:ascii="Wingdings 2" w:hAnsi="Wingdings 2" w:cs="Tahoma"/>
          <w:sz w:val="32"/>
          <w:szCs w:val="32"/>
        </w:rPr>
        <w:t></w:t>
      </w:r>
      <w:r>
        <w:rPr>
          <w:rFonts w:ascii="Wingdings 2" w:hAnsi="Wingdings 2" w:cs="Tahoma"/>
          <w:sz w:val="32"/>
          <w:szCs w:val="32"/>
        </w:rPr>
        <w:t></w:t>
      </w:r>
      <w:r>
        <w:rPr>
          <w:rFonts w:ascii="Tahoma" w:hAnsi="Tahoma" w:cs="Tahoma"/>
          <w:sz w:val="24"/>
          <w:szCs w:val="24"/>
        </w:rPr>
        <w:t xml:space="preserve"> </w:t>
      </w:r>
      <w:r w:rsidRPr="00683278">
        <w:rPr>
          <w:rFonts w:ascii="Tahoma" w:hAnsi="Tahoma" w:cs="Tahoma"/>
          <w:b/>
          <w:sz w:val="28"/>
          <w:szCs w:val="28"/>
        </w:rPr>
        <w:t>A Blooming Investment in Ethiopia</w:t>
      </w:r>
      <w:r>
        <w:rPr>
          <w:rFonts w:ascii="Tahoma" w:hAnsi="Tahoma" w:cs="Tahoma"/>
          <w:b/>
          <w:sz w:val="28"/>
          <w:szCs w:val="28"/>
        </w:rPr>
        <w:t xml:space="preserve">   </w:t>
      </w:r>
      <w:r>
        <w:rPr>
          <w:rFonts w:ascii="Wingdings 2" w:hAnsi="Wingdings 2" w:cs="Tahoma"/>
          <w:b/>
          <w:sz w:val="28"/>
          <w:szCs w:val="28"/>
        </w:rPr>
        <w:t></w:t>
      </w:r>
    </w:p>
    <w:p w:rsidR="00AE2E1D" w:rsidRDefault="00AE2E1D" w:rsidP="00AE2E1D">
      <w:pPr>
        <w:rPr>
          <w:rFonts w:ascii="Tahoma" w:hAnsi="Tahoma" w:cs="Tahoma"/>
          <w:b/>
          <w:i/>
          <w:sz w:val="24"/>
          <w:szCs w:val="24"/>
        </w:rPr>
      </w:pPr>
      <w:r w:rsidRPr="00C44A1B">
        <w:rPr>
          <w:rFonts w:ascii="Tahoma" w:hAnsi="Tahoma" w:cs="Tahoma"/>
          <w:b/>
          <w:i/>
          <w:sz w:val="24"/>
          <w:szCs w:val="24"/>
        </w:rPr>
        <w:t>Lesson</w:t>
      </w:r>
      <w:r>
        <w:rPr>
          <w:rFonts w:ascii="Tahoma" w:hAnsi="Tahoma" w:cs="Tahoma"/>
          <w:b/>
          <w:i/>
          <w:sz w:val="24"/>
          <w:szCs w:val="24"/>
        </w:rPr>
        <w:t xml:space="preserve"> 3</w:t>
      </w:r>
      <w:r w:rsidRPr="00C44A1B">
        <w:rPr>
          <w:rFonts w:ascii="Tahoma" w:hAnsi="Tahoma" w:cs="Tahoma"/>
          <w:b/>
          <w:i/>
          <w:sz w:val="24"/>
          <w:szCs w:val="24"/>
        </w:rPr>
        <w:t>: Wolaita Livestock and Environmental Challenges</w:t>
      </w:r>
      <w:r w:rsidR="006E185B">
        <w:rPr>
          <w:rFonts w:ascii="Tahoma" w:hAnsi="Tahoma" w:cs="Tahoma"/>
          <w:b/>
          <w:i/>
          <w:sz w:val="24"/>
          <w:szCs w:val="24"/>
        </w:rPr>
        <w:t xml:space="preserve"> </w:t>
      </w:r>
    </w:p>
    <w:p w:rsidR="00AE2E1D" w:rsidRDefault="00890D57" w:rsidP="00AE2E1D">
      <w:pPr>
        <w:rPr>
          <w:rFonts w:ascii="Tahoma" w:hAnsi="Tahoma" w:cs="Tahoma"/>
          <w:bCs/>
          <w:i/>
          <w:sz w:val="24"/>
          <w:szCs w:val="24"/>
        </w:rPr>
      </w:pPr>
      <w:r>
        <w:rPr>
          <w:rFonts w:ascii="Tahoma" w:hAnsi="Tahoma" w:cs="Tahoma"/>
          <w:b/>
          <w:bCs/>
          <w:sz w:val="24"/>
          <w:szCs w:val="24"/>
        </w:rPr>
        <w:t>Farm to Table i</w:t>
      </w:r>
      <w:r w:rsidR="00AE2E1D" w:rsidRPr="0062726A">
        <w:rPr>
          <w:rFonts w:ascii="Tahoma" w:hAnsi="Tahoma" w:cs="Tahoma"/>
          <w:b/>
          <w:bCs/>
          <w:sz w:val="24"/>
          <w:szCs w:val="24"/>
        </w:rPr>
        <w:t>n Wolaita Curriculum Unit</w:t>
      </w:r>
      <w:r w:rsidR="00AE2E1D">
        <w:rPr>
          <w:rFonts w:ascii="Tahoma" w:hAnsi="Tahoma" w:cs="Tahoma"/>
          <w:b/>
          <w:bCs/>
          <w:sz w:val="24"/>
          <w:szCs w:val="24"/>
        </w:rPr>
        <w:t xml:space="preserve">: </w:t>
      </w:r>
      <w:r w:rsidR="00AE2E1D">
        <w:rPr>
          <w:rFonts w:ascii="Tahoma" w:hAnsi="Tahoma" w:cs="Tahoma"/>
          <w:bCs/>
          <w:i/>
          <w:sz w:val="24"/>
          <w:szCs w:val="24"/>
        </w:rPr>
        <w:t>Ethnobotany in Wolaita</w:t>
      </w:r>
    </w:p>
    <w:p w:rsidR="00AE2E1D" w:rsidRPr="00AE2E1D" w:rsidRDefault="00AE2E1D" w:rsidP="00AE2E1D">
      <w:pPr>
        <w:rPr>
          <w:rFonts w:ascii="Tahoma" w:hAnsi="Tahoma" w:cs="Tahoma"/>
          <w:bCs/>
          <w:sz w:val="24"/>
          <w:szCs w:val="24"/>
        </w:rPr>
      </w:pPr>
      <w:r>
        <w:rPr>
          <w:rFonts w:ascii="Tahoma" w:hAnsi="Tahoma" w:cs="Tahoma"/>
          <w:bCs/>
          <w:sz w:val="24"/>
          <w:szCs w:val="24"/>
        </w:rPr>
        <w:t>Name: _____________________________________   Date: _________________</w:t>
      </w:r>
    </w:p>
    <w:p w:rsidR="00683278" w:rsidRDefault="00683278" w:rsidP="000B4085">
      <w:pPr>
        <w:ind w:left="360"/>
        <w:rPr>
          <w:rFonts w:ascii="Tahoma" w:hAnsi="Tahoma" w:cs="Tahoma"/>
          <w:sz w:val="24"/>
          <w:szCs w:val="24"/>
        </w:rPr>
      </w:pPr>
      <w:r>
        <w:rPr>
          <w:rFonts w:ascii="Tahoma" w:hAnsi="Tahoma" w:cs="Tahoma"/>
          <w:sz w:val="24"/>
          <w:szCs w:val="24"/>
        </w:rPr>
        <w:t xml:space="preserve">Follow the directions to complete this project: </w:t>
      </w:r>
    </w:p>
    <w:p w:rsidR="00683278" w:rsidRDefault="00D95BAE" w:rsidP="00683278">
      <w:pPr>
        <w:pStyle w:val="ListParagraph"/>
        <w:numPr>
          <w:ilvl w:val="0"/>
          <w:numId w:val="2"/>
        </w:numPr>
        <w:rPr>
          <w:rFonts w:ascii="Tahoma" w:hAnsi="Tahoma" w:cs="Tahoma"/>
          <w:sz w:val="24"/>
          <w:szCs w:val="24"/>
        </w:rPr>
      </w:pPr>
      <w:r w:rsidRPr="00683278">
        <w:rPr>
          <w:rFonts w:ascii="Tahoma" w:hAnsi="Tahoma" w:cs="Tahoma"/>
          <w:sz w:val="24"/>
          <w:szCs w:val="24"/>
        </w:rPr>
        <w:t xml:space="preserve">Research a </w:t>
      </w:r>
      <w:r w:rsidR="008108D5" w:rsidRPr="00683278">
        <w:rPr>
          <w:rFonts w:ascii="Tahoma" w:hAnsi="Tahoma" w:cs="Tahoma"/>
          <w:sz w:val="24"/>
          <w:szCs w:val="24"/>
        </w:rPr>
        <w:t xml:space="preserve">topographical </w:t>
      </w:r>
      <w:r w:rsidRPr="00683278">
        <w:rPr>
          <w:rFonts w:ascii="Tahoma" w:hAnsi="Tahoma" w:cs="Tahoma"/>
          <w:sz w:val="24"/>
          <w:szCs w:val="24"/>
        </w:rPr>
        <w:t xml:space="preserve">map of Ethiopia. </w:t>
      </w:r>
      <w:r w:rsidR="000B4085" w:rsidRPr="00683278">
        <w:rPr>
          <w:rFonts w:ascii="Tahoma" w:hAnsi="Tahoma" w:cs="Tahoma"/>
          <w:sz w:val="24"/>
          <w:szCs w:val="24"/>
        </w:rPr>
        <w:t xml:space="preserve"> Draw</w:t>
      </w:r>
      <w:r w:rsidR="009C36C7">
        <w:rPr>
          <w:rFonts w:ascii="Tahoma" w:hAnsi="Tahoma" w:cs="Tahoma"/>
          <w:sz w:val="24"/>
          <w:szCs w:val="24"/>
        </w:rPr>
        <w:t xml:space="preserve"> an image of Ethiopia</w:t>
      </w:r>
      <w:r w:rsidR="000B4085" w:rsidRPr="00683278">
        <w:rPr>
          <w:rFonts w:ascii="Tahoma" w:hAnsi="Tahoma" w:cs="Tahoma"/>
          <w:sz w:val="24"/>
          <w:szCs w:val="24"/>
        </w:rPr>
        <w:t xml:space="preserve"> </w:t>
      </w:r>
      <w:r w:rsidRPr="00683278">
        <w:rPr>
          <w:rFonts w:ascii="Tahoma" w:hAnsi="Tahoma" w:cs="Tahoma"/>
          <w:sz w:val="24"/>
          <w:szCs w:val="24"/>
        </w:rPr>
        <w:t>on a piece of 8 ½” x 11”</w:t>
      </w:r>
      <w:r w:rsidR="000B4085" w:rsidRPr="00683278">
        <w:rPr>
          <w:rFonts w:ascii="Tahoma" w:hAnsi="Tahoma" w:cs="Tahoma"/>
          <w:sz w:val="24"/>
          <w:szCs w:val="24"/>
        </w:rPr>
        <w:t xml:space="preserve"> paper.  You’ll be using this map to reference the</w:t>
      </w:r>
      <w:r w:rsidR="0039758E" w:rsidRPr="00683278">
        <w:rPr>
          <w:rFonts w:ascii="Tahoma" w:hAnsi="Tahoma" w:cs="Tahoma"/>
          <w:sz w:val="24"/>
          <w:szCs w:val="24"/>
        </w:rPr>
        <w:t xml:space="preserve"> land that is appropriated for </w:t>
      </w:r>
      <w:r w:rsidR="000B4085" w:rsidRPr="00683278">
        <w:rPr>
          <w:rFonts w:ascii="Tahoma" w:hAnsi="Tahoma" w:cs="Tahoma"/>
          <w:sz w:val="24"/>
          <w:szCs w:val="24"/>
        </w:rPr>
        <w:t>flower investment</w:t>
      </w:r>
      <w:r w:rsidR="00683278" w:rsidRPr="00683278">
        <w:rPr>
          <w:rFonts w:ascii="Tahoma" w:hAnsi="Tahoma" w:cs="Tahoma"/>
          <w:sz w:val="24"/>
          <w:szCs w:val="24"/>
        </w:rPr>
        <w:t>s</w:t>
      </w:r>
      <w:r w:rsidR="000B4085" w:rsidRPr="00683278">
        <w:rPr>
          <w:rFonts w:ascii="Tahoma" w:hAnsi="Tahoma" w:cs="Tahoma"/>
          <w:sz w:val="24"/>
          <w:szCs w:val="24"/>
        </w:rPr>
        <w:t xml:space="preserve"> </w:t>
      </w:r>
      <w:r w:rsidR="0039758E" w:rsidRPr="00683278">
        <w:rPr>
          <w:rFonts w:ascii="Tahoma" w:hAnsi="Tahoma" w:cs="Tahoma"/>
          <w:sz w:val="24"/>
          <w:szCs w:val="24"/>
        </w:rPr>
        <w:t xml:space="preserve">in Ethiopia.  </w:t>
      </w:r>
    </w:p>
    <w:p w:rsidR="00683278" w:rsidRPr="00683278" w:rsidRDefault="00890D57" w:rsidP="00683278">
      <w:pPr>
        <w:pStyle w:val="ListParagraph"/>
        <w:numPr>
          <w:ilvl w:val="0"/>
          <w:numId w:val="2"/>
        </w:numPr>
        <w:rPr>
          <w:rFonts w:ascii="Tahoma" w:hAnsi="Tahoma" w:cs="Tahoma"/>
          <w:sz w:val="24"/>
          <w:szCs w:val="24"/>
        </w:rPr>
      </w:pPr>
      <w:r>
        <w:rPr>
          <w:rFonts w:ascii="Tahoma" w:hAnsi="Tahoma" w:cs="Tahoma"/>
          <w:sz w:val="24"/>
          <w:szCs w:val="24"/>
        </w:rPr>
        <w:t>Reflect on</w:t>
      </w:r>
      <w:r w:rsidR="0039758E" w:rsidRPr="00683278">
        <w:rPr>
          <w:rFonts w:ascii="Tahoma" w:hAnsi="Tahoma" w:cs="Tahoma"/>
          <w:sz w:val="24"/>
          <w:szCs w:val="24"/>
        </w:rPr>
        <w:t xml:space="preserve"> the</w:t>
      </w:r>
      <w:r w:rsidR="000B4085" w:rsidRPr="00683278">
        <w:rPr>
          <w:rFonts w:ascii="Tahoma" w:hAnsi="Tahoma" w:cs="Tahoma"/>
          <w:sz w:val="24"/>
          <w:szCs w:val="24"/>
        </w:rPr>
        <w:t xml:space="preserve"> article</w:t>
      </w:r>
      <w:r w:rsidR="00683278" w:rsidRPr="00683278">
        <w:rPr>
          <w:rFonts w:ascii="Tahoma" w:hAnsi="Tahoma" w:cs="Tahoma"/>
          <w:sz w:val="24"/>
          <w:szCs w:val="24"/>
        </w:rPr>
        <w:t>s</w:t>
      </w:r>
      <w:r w:rsidR="000B4085" w:rsidRPr="00683278">
        <w:rPr>
          <w:rFonts w:ascii="Tahoma" w:hAnsi="Tahoma" w:cs="Tahoma"/>
          <w:sz w:val="24"/>
          <w:szCs w:val="24"/>
        </w:rPr>
        <w:t xml:space="preserve"> </w:t>
      </w:r>
      <w:r w:rsidR="0039758E" w:rsidRPr="00683278">
        <w:rPr>
          <w:rFonts w:ascii="Tahoma" w:hAnsi="Tahoma" w:cs="Tahoma"/>
          <w:sz w:val="24"/>
          <w:szCs w:val="24"/>
        </w:rPr>
        <w:t>you viewed</w:t>
      </w:r>
      <w:r>
        <w:rPr>
          <w:rFonts w:ascii="Tahoma" w:hAnsi="Tahoma" w:cs="Tahoma"/>
          <w:sz w:val="24"/>
          <w:szCs w:val="24"/>
        </w:rPr>
        <w:t xml:space="preserve"> in class</w:t>
      </w:r>
      <w:r w:rsidR="00683278" w:rsidRPr="00683278">
        <w:rPr>
          <w:rFonts w:ascii="Tahoma" w:hAnsi="Tahoma" w:cs="Tahoma"/>
          <w:sz w:val="24"/>
          <w:szCs w:val="24"/>
        </w:rPr>
        <w:t xml:space="preserve"> </w:t>
      </w:r>
      <w:r>
        <w:rPr>
          <w:rFonts w:ascii="Tahoma" w:hAnsi="Tahoma" w:cs="Tahoma"/>
          <w:sz w:val="24"/>
          <w:szCs w:val="24"/>
        </w:rPr>
        <w:t xml:space="preserve">about livestock and land management in Ethiopia </w:t>
      </w:r>
      <w:r w:rsidR="00683278" w:rsidRPr="00683278">
        <w:rPr>
          <w:rFonts w:ascii="Tahoma" w:hAnsi="Tahoma" w:cs="Tahoma"/>
          <w:sz w:val="24"/>
          <w:szCs w:val="24"/>
        </w:rPr>
        <w:t>and key points you discussed in class (specific reference to ideal growing locations in Ethiopia for flowers is noted below):</w:t>
      </w:r>
      <w:r w:rsidR="0039758E" w:rsidRPr="00683278">
        <w:rPr>
          <w:rFonts w:ascii="Tahoma" w:hAnsi="Tahoma" w:cs="Tahoma"/>
          <w:sz w:val="24"/>
          <w:szCs w:val="24"/>
        </w:rPr>
        <w:t xml:space="preserve"> </w:t>
      </w:r>
    </w:p>
    <w:p w:rsidR="000B4085" w:rsidRPr="009C36C7" w:rsidRDefault="000B4085" w:rsidP="000B4085">
      <w:pPr>
        <w:ind w:left="360"/>
        <w:rPr>
          <w:rFonts w:ascii="Tahoma" w:hAnsi="Tahoma" w:cs="Tahoma"/>
          <w:sz w:val="24"/>
          <w:szCs w:val="24"/>
        </w:rPr>
      </w:pPr>
      <w:r>
        <w:rPr>
          <w:rFonts w:ascii="Tahoma" w:hAnsi="Tahoma" w:cs="Tahoma"/>
          <w:sz w:val="24"/>
          <w:szCs w:val="24"/>
        </w:rPr>
        <w:t>“</w:t>
      </w:r>
      <w:r w:rsidRPr="000B4085">
        <w:rPr>
          <w:rFonts w:ascii="Tahoma" w:hAnsi="Tahoma" w:cs="Tahoma"/>
          <w:sz w:val="24"/>
          <w:szCs w:val="24"/>
        </w:rPr>
        <w:t xml:space="preserve">Ethiopia allocates 3,000 hectares of land for flower investment” </w:t>
      </w:r>
      <w:r w:rsidRPr="000B4085">
        <w:rPr>
          <w:rStyle w:val="Strong"/>
          <w:rFonts w:ascii="Tahoma" w:hAnsi="Tahoma" w:cs="Tahoma"/>
          <w:b w:val="0"/>
          <w:sz w:val="24"/>
          <w:szCs w:val="24"/>
        </w:rPr>
        <w:t>by, Satenaw</w:t>
      </w:r>
      <w:r>
        <w:rPr>
          <w:rStyle w:val="Strong"/>
          <w:rFonts w:ascii="Tahoma" w:hAnsi="Tahoma" w:cs="Tahoma"/>
          <w:b w:val="0"/>
          <w:sz w:val="24"/>
          <w:szCs w:val="24"/>
        </w:rPr>
        <w:t>,</w:t>
      </w:r>
      <w:r w:rsidRPr="00AE2E1D">
        <w:rPr>
          <w:rFonts w:ascii="Tahoma" w:hAnsi="Tahoma" w:cs="Tahoma"/>
          <w:sz w:val="24"/>
          <w:szCs w:val="24"/>
        </w:rPr>
        <w:t xml:space="preserve"> July 29, 2017 08:19 </w:t>
      </w:r>
      <w:hyperlink r:id="rId8" w:history="1">
        <w:r w:rsidRPr="00AE2E1D">
          <w:rPr>
            <w:rStyle w:val="Hyperlink"/>
            <w:rFonts w:ascii="Tahoma" w:hAnsi="Tahoma" w:cs="Tahoma"/>
            <w:sz w:val="24"/>
            <w:szCs w:val="24"/>
          </w:rPr>
          <w:t>http://www.satenaw.com/ethiopia-allocates-3000-hectares-land-flower-investment/</w:t>
        </w:r>
      </w:hyperlink>
      <w:r w:rsidR="0039758E">
        <w:rPr>
          <w:rFonts w:ascii="Tahoma" w:hAnsi="Tahoma" w:cs="Tahoma"/>
          <w:sz w:val="24"/>
          <w:szCs w:val="24"/>
        </w:rPr>
        <w:t>.</w:t>
      </w:r>
      <w:r w:rsidR="009C36C7">
        <w:rPr>
          <w:rFonts w:ascii="Tahoma" w:hAnsi="Tahoma" w:cs="Tahoma"/>
          <w:sz w:val="24"/>
          <w:szCs w:val="24"/>
        </w:rPr>
        <w:t xml:space="preserve">  “</w:t>
      </w:r>
      <w:r w:rsidR="009C36C7" w:rsidRPr="009C36C7">
        <w:rPr>
          <w:rFonts w:ascii="Tahoma" w:hAnsi="Tahoma" w:cs="Tahoma"/>
          <w:sz w:val="24"/>
          <w:szCs w:val="24"/>
        </w:rPr>
        <w:t>Ethiopia, the fourth largest supplier of flower to the world market, is endowed with suitable weather condition for flower and other horticultural products.</w:t>
      </w:r>
      <w:r w:rsidR="009C36C7">
        <w:rPr>
          <w:rFonts w:ascii="Tahoma" w:hAnsi="Tahoma" w:cs="Tahoma"/>
          <w:sz w:val="24"/>
          <w:szCs w:val="24"/>
        </w:rPr>
        <w:t>”</w:t>
      </w:r>
    </w:p>
    <w:p w:rsidR="00C07B22" w:rsidRDefault="00C07B22" w:rsidP="000B4085">
      <w:pPr>
        <w:ind w:left="360"/>
        <w:rPr>
          <w:rFonts w:ascii="Tahoma" w:hAnsi="Tahoma" w:cs="Tahoma"/>
          <w:sz w:val="24"/>
          <w:szCs w:val="24"/>
        </w:rPr>
      </w:pPr>
      <w:r>
        <w:rPr>
          <w:rFonts w:ascii="Tahoma" w:hAnsi="Tahoma" w:cs="Tahoma"/>
          <w:sz w:val="24"/>
          <w:szCs w:val="24"/>
        </w:rPr>
        <w:t xml:space="preserve">“Investing in Ethiopia: Floriculture” </w:t>
      </w:r>
      <w:hyperlink r:id="rId9" w:history="1">
        <w:r w:rsidRPr="00E86713">
          <w:rPr>
            <w:rStyle w:val="Hyperlink"/>
            <w:rFonts w:ascii="Tahoma" w:hAnsi="Tahoma" w:cs="Tahoma"/>
            <w:sz w:val="24"/>
            <w:szCs w:val="24"/>
          </w:rPr>
          <w:t>http://www.ethiopianembassy.org/PDF/InvestingFlower.pdf</w:t>
        </w:r>
      </w:hyperlink>
    </w:p>
    <w:p w:rsidR="00374A53" w:rsidRPr="008108D5" w:rsidRDefault="008108D5" w:rsidP="008108D5">
      <w:pPr>
        <w:autoSpaceDE w:val="0"/>
        <w:autoSpaceDN w:val="0"/>
        <w:adjustRightInd w:val="0"/>
        <w:spacing w:after="0" w:line="240" w:lineRule="auto"/>
        <w:ind w:left="270"/>
        <w:rPr>
          <w:rFonts w:ascii="Tahoma" w:hAnsi="Tahoma" w:cs="Tahoma"/>
          <w:sz w:val="24"/>
          <w:szCs w:val="24"/>
        </w:rPr>
      </w:pPr>
      <w:r>
        <w:rPr>
          <w:rFonts w:ascii="Tahoma" w:hAnsi="Tahoma" w:cs="Tahoma"/>
          <w:sz w:val="24"/>
          <w:szCs w:val="24"/>
        </w:rPr>
        <w:t>“</w:t>
      </w:r>
      <w:r w:rsidR="00374A53" w:rsidRPr="008108D5">
        <w:rPr>
          <w:rFonts w:ascii="Tahoma" w:hAnsi="Tahoma" w:cs="Tahoma"/>
          <w:sz w:val="24"/>
          <w:szCs w:val="24"/>
        </w:rPr>
        <w:t>Diverse agro-climatic conditions in the highlands and lowlands of Ethiopia make it a suitable place for</w:t>
      </w:r>
      <w:r>
        <w:rPr>
          <w:rFonts w:ascii="Tahoma" w:hAnsi="Tahoma" w:cs="Tahoma"/>
          <w:sz w:val="24"/>
          <w:szCs w:val="24"/>
        </w:rPr>
        <w:t xml:space="preserve"> </w:t>
      </w:r>
      <w:r w:rsidR="00374A53" w:rsidRPr="008108D5">
        <w:rPr>
          <w:rFonts w:ascii="Tahoma" w:hAnsi="Tahoma" w:cs="Tahoma"/>
          <w:sz w:val="24"/>
          <w:szCs w:val="24"/>
        </w:rPr>
        <w:t>the production of a wide range of flowering plants, making cut flower production a fast-growing</w:t>
      </w:r>
      <w:r>
        <w:rPr>
          <w:rFonts w:ascii="Tahoma" w:hAnsi="Tahoma" w:cs="Tahoma"/>
          <w:sz w:val="24"/>
          <w:szCs w:val="24"/>
        </w:rPr>
        <w:t xml:space="preserve"> </w:t>
      </w:r>
      <w:r w:rsidR="00374A53" w:rsidRPr="008108D5">
        <w:rPr>
          <w:rFonts w:ascii="Tahoma" w:hAnsi="Tahoma" w:cs="Tahoma"/>
          <w:sz w:val="24"/>
          <w:szCs w:val="24"/>
        </w:rPr>
        <w:t>export business.</w:t>
      </w:r>
      <w:r>
        <w:rPr>
          <w:rFonts w:ascii="Tahoma" w:hAnsi="Tahoma" w:cs="Tahoma"/>
          <w:sz w:val="24"/>
          <w:szCs w:val="24"/>
        </w:rPr>
        <w:t xml:space="preserve"> </w:t>
      </w:r>
      <w:r w:rsidR="00374A53" w:rsidRPr="008108D5">
        <w:rPr>
          <w:rFonts w:ascii="Tahoma" w:hAnsi="Tahoma" w:cs="Tahoma"/>
          <w:sz w:val="24"/>
          <w:szCs w:val="24"/>
        </w:rPr>
        <w:t>Ethiopia has 12 river basins, 18 natural lakes (including the Rift Valley lakes) and a potential of 3.7</w:t>
      </w:r>
      <w:r>
        <w:rPr>
          <w:rFonts w:ascii="Tahoma" w:hAnsi="Tahoma" w:cs="Tahoma"/>
          <w:sz w:val="24"/>
          <w:szCs w:val="24"/>
        </w:rPr>
        <w:t xml:space="preserve"> </w:t>
      </w:r>
      <w:r w:rsidR="00374A53" w:rsidRPr="008108D5">
        <w:rPr>
          <w:rFonts w:ascii="Tahoma" w:hAnsi="Tahoma" w:cs="Tahoma"/>
          <w:sz w:val="24"/>
          <w:szCs w:val="24"/>
        </w:rPr>
        <w:t>million hectares of irrigable land. About 80-90% of these resources are located in the west and</w:t>
      </w:r>
      <w:r>
        <w:rPr>
          <w:rFonts w:ascii="Tahoma" w:hAnsi="Tahoma" w:cs="Tahoma"/>
          <w:sz w:val="24"/>
          <w:szCs w:val="24"/>
        </w:rPr>
        <w:t xml:space="preserve"> </w:t>
      </w:r>
      <w:r w:rsidR="00374A53" w:rsidRPr="008108D5">
        <w:rPr>
          <w:rFonts w:ascii="Tahoma" w:hAnsi="Tahoma" w:cs="Tahoma"/>
          <w:sz w:val="24"/>
          <w:szCs w:val="24"/>
        </w:rPr>
        <w:t>south-west of the country, which is home to 40% of the population. Temperatures are conducive to</w:t>
      </w:r>
      <w:r>
        <w:rPr>
          <w:rFonts w:ascii="Tahoma" w:hAnsi="Tahoma" w:cs="Tahoma"/>
          <w:sz w:val="24"/>
          <w:szCs w:val="24"/>
        </w:rPr>
        <w:t xml:space="preserve"> </w:t>
      </w:r>
      <w:r w:rsidR="00374A53" w:rsidRPr="008108D5">
        <w:rPr>
          <w:rFonts w:ascii="Tahoma" w:hAnsi="Tahoma" w:cs="Tahoma"/>
          <w:sz w:val="24"/>
          <w:szCs w:val="24"/>
        </w:rPr>
        <w:t>floriculture and there are long hours of sunshine - usually more than 11 hours a day. Water fo</w:t>
      </w:r>
      <w:r>
        <w:rPr>
          <w:rFonts w:ascii="Tahoma" w:hAnsi="Tahoma" w:cs="Tahoma"/>
          <w:sz w:val="24"/>
          <w:szCs w:val="24"/>
        </w:rPr>
        <w:t xml:space="preserve">r </w:t>
      </w:r>
      <w:r w:rsidR="00374A53" w:rsidRPr="008108D5">
        <w:rPr>
          <w:rFonts w:ascii="Tahoma" w:hAnsi="Tahoma" w:cs="Tahoma"/>
          <w:sz w:val="24"/>
          <w:szCs w:val="24"/>
        </w:rPr>
        <w:t>irrigation is available in ample quantity and the well-drained soil in Ethiopia is suitable for growing</w:t>
      </w:r>
      <w:r>
        <w:rPr>
          <w:rFonts w:ascii="Tahoma" w:hAnsi="Tahoma" w:cs="Tahoma"/>
          <w:sz w:val="24"/>
          <w:szCs w:val="24"/>
        </w:rPr>
        <w:t xml:space="preserve"> </w:t>
      </w:r>
      <w:r w:rsidR="00374A53" w:rsidRPr="008108D5">
        <w:rPr>
          <w:rFonts w:ascii="Tahoma" w:hAnsi="Tahoma" w:cs="Tahoma"/>
          <w:sz w:val="24"/>
          <w:szCs w:val="24"/>
        </w:rPr>
        <w:t>horticultural products.</w:t>
      </w:r>
      <w:r>
        <w:rPr>
          <w:rFonts w:ascii="Tahoma" w:hAnsi="Tahoma" w:cs="Tahoma"/>
          <w:sz w:val="24"/>
          <w:szCs w:val="24"/>
        </w:rPr>
        <w:t>”</w:t>
      </w:r>
    </w:p>
    <w:p w:rsidR="008108D5" w:rsidRDefault="008108D5" w:rsidP="00C07B22">
      <w:pPr>
        <w:ind w:left="360"/>
        <w:rPr>
          <w:rFonts w:ascii="Tahoma" w:hAnsi="Tahoma" w:cs="Tahoma"/>
          <w:sz w:val="24"/>
          <w:szCs w:val="24"/>
        </w:rPr>
      </w:pPr>
    </w:p>
    <w:p w:rsidR="00C07B22" w:rsidRDefault="00C07B22" w:rsidP="00C07B22">
      <w:pPr>
        <w:ind w:left="360"/>
        <w:rPr>
          <w:rFonts w:ascii="Tahoma" w:hAnsi="Tahoma" w:cs="Tahoma"/>
          <w:sz w:val="24"/>
          <w:szCs w:val="24"/>
        </w:rPr>
      </w:pPr>
      <w:r>
        <w:rPr>
          <w:rFonts w:ascii="Tahoma" w:hAnsi="Tahoma" w:cs="Tahoma"/>
          <w:sz w:val="24"/>
          <w:szCs w:val="24"/>
        </w:rPr>
        <w:t>“</w:t>
      </w:r>
      <w:r w:rsidRPr="00C07B22">
        <w:rPr>
          <w:rFonts w:ascii="Tahoma" w:hAnsi="Tahoma" w:cs="Tahoma"/>
          <w:sz w:val="24"/>
          <w:szCs w:val="24"/>
        </w:rPr>
        <w:t>Ethiopian flowers attract foreign investment</w:t>
      </w:r>
      <w:r>
        <w:rPr>
          <w:rFonts w:ascii="Tahoma" w:hAnsi="Tahoma" w:cs="Tahoma"/>
          <w:sz w:val="24"/>
          <w:szCs w:val="24"/>
        </w:rPr>
        <w:t xml:space="preserve">” </w:t>
      </w:r>
      <w:hyperlink r:id="rId10" w:history="1">
        <w:r w:rsidRPr="00E86713">
          <w:rPr>
            <w:rStyle w:val="Hyperlink"/>
            <w:rFonts w:ascii="Tahoma" w:hAnsi="Tahoma" w:cs="Tahoma"/>
            <w:sz w:val="24"/>
            <w:szCs w:val="24"/>
          </w:rPr>
          <w:t>http://www.hortibiz.com/item/news/ethiopian-flowers-attract-foreign-investment/</w:t>
        </w:r>
      </w:hyperlink>
    </w:p>
    <w:p w:rsidR="008108D5" w:rsidRPr="008108D5" w:rsidRDefault="008108D5" w:rsidP="00C07B22">
      <w:pPr>
        <w:ind w:left="360"/>
        <w:rPr>
          <w:rFonts w:ascii="Tahoma" w:hAnsi="Tahoma" w:cs="Tahoma"/>
          <w:sz w:val="24"/>
          <w:szCs w:val="24"/>
        </w:rPr>
      </w:pPr>
      <w:r>
        <w:rPr>
          <w:rFonts w:ascii="Tahoma" w:hAnsi="Tahoma" w:cs="Tahoma"/>
          <w:sz w:val="24"/>
          <w:szCs w:val="24"/>
        </w:rPr>
        <w:lastRenderedPageBreak/>
        <w:t>“</w:t>
      </w:r>
      <w:r w:rsidRPr="008108D5">
        <w:rPr>
          <w:rFonts w:ascii="Tahoma" w:hAnsi="Tahoma" w:cs="Tahoma"/>
          <w:sz w:val="24"/>
          <w:szCs w:val="24"/>
        </w:rPr>
        <w:t>Parts of the country south of Addis Ababa are 2,000 meters (6,561 feet) above sea level, and this makes it an ideal environment for floriculture, according to Shiferaw Mitiku, a researcher and agricultural marketing consultant in Addis Ababa</w:t>
      </w:r>
      <w:r>
        <w:rPr>
          <w:rFonts w:ascii="Tahoma" w:hAnsi="Tahoma" w:cs="Tahoma"/>
          <w:sz w:val="24"/>
          <w:szCs w:val="24"/>
        </w:rPr>
        <w:t>.”</w:t>
      </w:r>
    </w:p>
    <w:p w:rsidR="00C07B22" w:rsidRPr="00C07B22" w:rsidRDefault="00C07B22" w:rsidP="00C07B22">
      <w:pPr>
        <w:autoSpaceDE w:val="0"/>
        <w:autoSpaceDN w:val="0"/>
        <w:adjustRightInd w:val="0"/>
        <w:spacing w:after="0" w:line="240" w:lineRule="auto"/>
        <w:rPr>
          <w:rFonts w:ascii="Tahoma" w:hAnsi="Tahoma" w:cs="Tahoma"/>
          <w:b/>
          <w:bCs/>
          <w:sz w:val="24"/>
          <w:szCs w:val="24"/>
        </w:rPr>
      </w:pPr>
    </w:p>
    <w:p w:rsidR="00117E26" w:rsidRPr="00025E02" w:rsidRDefault="00025E02" w:rsidP="00025E02">
      <w:pPr>
        <w:pStyle w:val="ListParagraph"/>
        <w:numPr>
          <w:ilvl w:val="0"/>
          <w:numId w:val="2"/>
        </w:numPr>
        <w:rPr>
          <w:rFonts w:ascii="Tahoma" w:hAnsi="Tahoma" w:cs="Tahoma"/>
          <w:sz w:val="24"/>
          <w:szCs w:val="24"/>
        </w:rPr>
      </w:pPr>
      <w:r>
        <w:rPr>
          <w:rFonts w:ascii="Tahoma" w:hAnsi="Tahoma" w:cs="Tahoma"/>
          <w:sz w:val="24"/>
          <w:szCs w:val="24"/>
        </w:rPr>
        <w:t>Here’s information about Ethiopia’</w:t>
      </w:r>
      <w:r w:rsidR="00D14088">
        <w:rPr>
          <w:rFonts w:ascii="Tahoma" w:hAnsi="Tahoma" w:cs="Tahoma"/>
          <w:sz w:val="24"/>
          <w:szCs w:val="24"/>
        </w:rPr>
        <w:t xml:space="preserve">s land: </w:t>
      </w:r>
      <w:r w:rsidR="0007268E" w:rsidRPr="00025E02">
        <w:rPr>
          <w:rFonts w:ascii="Tahoma" w:hAnsi="Tahoma" w:cs="Tahoma"/>
          <w:sz w:val="24"/>
          <w:szCs w:val="24"/>
        </w:rPr>
        <w:t>Ethiop</w:t>
      </w:r>
      <w:r w:rsidR="00890D57">
        <w:rPr>
          <w:rFonts w:ascii="Tahoma" w:hAnsi="Tahoma" w:cs="Tahoma"/>
          <w:sz w:val="24"/>
          <w:szCs w:val="24"/>
        </w:rPr>
        <w:t>ia consists of about 1,277,000 s</w:t>
      </w:r>
      <w:r w:rsidR="0007268E" w:rsidRPr="00025E02">
        <w:rPr>
          <w:rFonts w:ascii="Tahoma" w:hAnsi="Tahoma" w:cs="Tahoma"/>
          <w:sz w:val="24"/>
          <w:szCs w:val="24"/>
        </w:rPr>
        <w:t>quare kil</w:t>
      </w:r>
      <w:r w:rsidR="00890D57">
        <w:rPr>
          <w:rFonts w:ascii="Tahoma" w:hAnsi="Tahoma" w:cs="Tahoma"/>
          <w:sz w:val="24"/>
          <w:szCs w:val="24"/>
        </w:rPr>
        <w:t>ometers of land mass and 7,500 s</w:t>
      </w:r>
      <w:r w:rsidR="0007268E" w:rsidRPr="00025E02">
        <w:rPr>
          <w:rFonts w:ascii="Tahoma" w:hAnsi="Tahoma" w:cs="Tahoma"/>
          <w:sz w:val="24"/>
          <w:szCs w:val="24"/>
        </w:rPr>
        <w:t>quare kilometers of surface water with zero sea front.</w:t>
      </w:r>
      <w:r w:rsidR="0007268E" w:rsidRPr="0007268E">
        <w:t xml:space="preserve"> </w:t>
      </w:r>
      <w:hyperlink r:id="rId11" w:history="1">
        <w:r w:rsidRPr="00E86713">
          <w:rPr>
            <w:rStyle w:val="Hyperlink"/>
            <w:rFonts w:ascii="Tahoma" w:hAnsi="Tahoma" w:cs="Tahoma"/>
            <w:sz w:val="24"/>
            <w:szCs w:val="24"/>
          </w:rPr>
          <w:t>http://www.answers.com/Q/Land_size_of_Ethiopia</w:t>
        </w:r>
      </w:hyperlink>
    </w:p>
    <w:p w:rsidR="00A93BE5" w:rsidRPr="0039758E" w:rsidRDefault="0039758E" w:rsidP="0039758E">
      <w:pPr>
        <w:ind w:left="360"/>
        <w:rPr>
          <w:rFonts w:ascii="Tahoma" w:hAnsi="Tahoma" w:cs="Tahoma"/>
          <w:bCs/>
          <w:sz w:val="24"/>
          <w:szCs w:val="24"/>
        </w:rPr>
      </w:pPr>
      <w:r w:rsidRPr="00025E02">
        <w:rPr>
          <w:rFonts w:ascii="Tahoma" w:hAnsi="Tahoma" w:cs="Tahoma"/>
          <w:bCs/>
          <w:i/>
          <w:sz w:val="24"/>
          <w:szCs w:val="24"/>
        </w:rPr>
        <w:t>Note:</w:t>
      </w:r>
      <w:r>
        <w:rPr>
          <w:rFonts w:ascii="Tahoma" w:hAnsi="Tahoma" w:cs="Tahoma"/>
          <w:bCs/>
          <w:sz w:val="24"/>
          <w:szCs w:val="24"/>
        </w:rPr>
        <w:t xml:space="preserve"> </w:t>
      </w:r>
      <w:r w:rsidR="0007268E" w:rsidRPr="0007268E">
        <w:rPr>
          <w:rFonts w:ascii="Tahoma" w:hAnsi="Tahoma" w:cs="Tahoma"/>
          <w:bCs/>
          <w:sz w:val="24"/>
          <w:szCs w:val="24"/>
        </w:rPr>
        <w:t>1</w:t>
      </w:r>
      <w:r w:rsidR="00890D57">
        <w:rPr>
          <w:rFonts w:ascii="Tahoma" w:hAnsi="Tahoma" w:cs="Tahoma"/>
          <w:bCs/>
          <w:sz w:val="24"/>
          <w:szCs w:val="24"/>
        </w:rPr>
        <w:t xml:space="preserve"> Square Kilometer = 247.105381 a</w:t>
      </w:r>
      <w:r w:rsidR="0007268E" w:rsidRPr="0007268E">
        <w:rPr>
          <w:rFonts w:ascii="Tahoma" w:hAnsi="Tahoma" w:cs="Tahoma"/>
          <w:bCs/>
          <w:sz w:val="24"/>
          <w:szCs w:val="24"/>
        </w:rPr>
        <w:t>cres</w:t>
      </w:r>
      <w:r>
        <w:rPr>
          <w:rFonts w:ascii="Tahoma" w:hAnsi="Tahoma" w:cs="Tahoma"/>
          <w:bCs/>
          <w:sz w:val="24"/>
          <w:szCs w:val="24"/>
        </w:rPr>
        <w:t xml:space="preserve">; </w:t>
      </w:r>
      <w:r>
        <w:rPr>
          <w:rFonts w:ascii="Tahoma" w:hAnsi="Tahoma" w:cs="Tahoma"/>
          <w:sz w:val="24"/>
          <w:szCs w:val="24"/>
        </w:rPr>
        <w:t>a</w:t>
      </w:r>
      <w:r w:rsidR="00A93BE5" w:rsidRPr="0072151E">
        <w:rPr>
          <w:rFonts w:ascii="Tahoma" w:hAnsi="Tahoma" w:cs="Tahoma"/>
          <w:sz w:val="24"/>
          <w:szCs w:val="24"/>
        </w:rPr>
        <w:t xml:space="preserve">n acre is about 0.4047 </w:t>
      </w:r>
      <w:r w:rsidR="00A93BE5" w:rsidRPr="0039758E">
        <w:rPr>
          <w:rStyle w:val="Strong"/>
          <w:rFonts w:ascii="Tahoma" w:hAnsi="Tahoma" w:cs="Tahoma"/>
          <w:b w:val="0"/>
          <w:sz w:val="24"/>
          <w:szCs w:val="24"/>
        </w:rPr>
        <w:t>hectare</w:t>
      </w:r>
      <w:r w:rsidR="00A93BE5" w:rsidRPr="0039758E">
        <w:rPr>
          <w:rFonts w:ascii="Tahoma" w:hAnsi="Tahoma" w:cs="Tahoma"/>
          <w:b/>
          <w:sz w:val="24"/>
          <w:szCs w:val="24"/>
        </w:rPr>
        <w:t xml:space="preserve"> </w:t>
      </w:r>
      <w:r w:rsidR="00A93BE5" w:rsidRPr="0072151E">
        <w:rPr>
          <w:rFonts w:ascii="Tahoma" w:hAnsi="Tahoma" w:cs="Tahoma"/>
          <w:sz w:val="24"/>
          <w:szCs w:val="24"/>
        </w:rPr>
        <w:t xml:space="preserve">and one </w:t>
      </w:r>
      <w:r w:rsidR="00A93BE5" w:rsidRPr="0039758E">
        <w:rPr>
          <w:rStyle w:val="Strong"/>
          <w:rFonts w:ascii="Tahoma" w:hAnsi="Tahoma" w:cs="Tahoma"/>
          <w:b w:val="0"/>
          <w:sz w:val="24"/>
          <w:szCs w:val="24"/>
        </w:rPr>
        <w:t>hectare</w:t>
      </w:r>
      <w:r w:rsidR="00A93BE5" w:rsidRPr="0072151E">
        <w:rPr>
          <w:rFonts w:ascii="Tahoma" w:hAnsi="Tahoma" w:cs="Tahoma"/>
          <w:sz w:val="24"/>
          <w:szCs w:val="24"/>
        </w:rPr>
        <w:t xml:space="preserve"> contains about 2.47 acres.</w:t>
      </w:r>
    </w:p>
    <w:tbl>
      <w:tblPr>
        <w:tblW w:w="5040" w:type="pct"/>
        <w:tblInd w:w="-75" w:type="dxa"/>
        <w:tblCellMar>
          <w:top w:w="15" w:type="dxa"/>
          <w:left w:w="15" w:type="dxa"/>
          <w:bottom w:w="15" w:type="dxa"/>
          <w:right w:w="15" w:type="dxa"/>
        </w:tblCellMar>
        <w:tblLook w:val="04A0"/>
      </w:tblPr>
      <w:tblGrid>
        <w:gridCol w:w="8373"/>
        <w:gridCol w:w="1092"/>
      </w:tblGrid>
      <w:tr w:rsidR="00A26D61" w:rsidRPr="00A26D61" w:rsidTr="00117E26">
        <w:tc>
          <w:tcPr>
            <w:tcW w:w="4423" w:type="pct"/>
            <w:shd w:val="clear" w:color="auto" w:fill="auto"/>
            <w:vAlign w:val="center"/>
            <w:hideMark/>
          </w:tcPr>
          <w:p w:rsidR="00A26D61" w:rsidRPr="00A26D61" w:rsidRDefault="00A26D61" w:rsidP="00A26D61">
            <w:pPr>
              <w:spacing w:after="339" w:line="240" w:lineRule="auto"/>
              <w:rPr>
                <w:rFonts w:ascii="Helvetica" w:eastAsia="Times New Roman" w:hAnsi="Helvetica" w:cs="Times New Roman"/>
                <w:color w:val="333333"/>
                <w:sz w:val="24"/>
                <w:szCs w:val="24"/>
              </w:rPr>
            </w:pPr>
          </w:p>
        </w:tc>
        <w:tc>
          <w:tcPr>
            <w:tcW w:w="0" w:type="auto"/>
            <w:shd w:val="clear" w:color="auto" w:fill="auto"/>
            <w:vAlign w:val="center"/>
            <w:hideMark/>
          </w:tcPr>
          <w:p w:rsidR="00A26D61" w:rsidRPr="00A26D61" w:rsidRDefault="00A26D61" w:rsidP="00A26D61">
            <w:pPr>
              <w:spacing w:after="339" w:line="240" w:lineRule="auto"/>
              <w:rPr>
                <w:rFonts w:ascii="Helvetica" w:eastAsia="Times New Roman" w:hAnsi="Helvetica" w:cs="Times New Roman"/>
                <w:color w:val="333333"/>
                <w:sz w:val="24"/>
                <w:szCs w:val="24"/>
              </w:rPr>
            </w:pPr>
          </w:p>
        </w:tc>
      </w:tr>
    </w:tbl>
    <w:p w:rsidR="00126407" w:rsidRDefault="00A26D61" w:rsidP="00025E02">
      <w:pPr>
        <w:pStyle w:val="ListParagraph"/>
        <w:numPr>
          <w:ilvl w:val="0"/>
          <w:numId w:val="2"/>
        </w:numPr>
        <w:rPr>
          <w:rFonts w:ascii="Tahoma" w:hAnsi="Tahoma" w:cs="Tahoma"/>
          <w:sz w:val="24"/>
          <w:szCs w:val="24"/>
        </w:rPr>
      </w:pPr>
      <w:r w:rsidRPr="00025E02">
        <w:rPr>
          <w:rFonts w:ascii="Tahoma" w:hAnsi="Tahoma" w:cs="Tahoma"/>
          <w:sz w:val="24"/>
          <w:szCs w:val="24"/>
        </w:rPr>
        <w:t xml:space="preserve">Refer to the above statistics about Ethiopia’s </w:t>
      </w:r>
      <w:r w:rsidR="000B4085" w:rsidRPr="00025E02">
        <w:rPr>
          <w:rFonts w:ascii="Tahoma" w:hAnsi="Tahoma" w:cs="Tahoma"/>
          <w:sz w:val="24"/>
          <w:szCs w:val="24"/>
        </w:rPr>
        <w:t>l</w:t>
      </w:r>
      <w:r w:rsidR="00025E02">
        <w:rPr>
          <w:rFonts w:ascii="Tahoma" w:hAnsi="Tahoma" w:cs="Tahoma"/>
          <w:sz w:val="24"/>
          <w:szCs w:val="24"/>
        </w:rPr>
        <w:t>and mass.  Use your drawing</w:t>
      </w:r>
      <w:r w:rsidRPr="00025E02">
        <w:rPr>
          <w:rFonts w:ascii="Tahoma" w:hAnsi="Tahoma" w:cs="Tahoma"/>
          <w:sz w:val="24"/>
          <w:szCs w:val="24"/>
        </w:rPr>
        <w:t xml:space="preserve"> of Ethiopia to</w:t>
      </w:r>
      <w:r w:rsidR="00126407">
        <w:rPr>
          <w:rFonts w:ascii="Tahoma" w:hAnsi="Tahoma" w:cs="Tahoma"/>
          <w:sz w:val="24"/>
          <w:szCs w:val="24"/>
        </w:rPr>
        <w:t xml:space="preserve"> determine how much of Ethopia’s land mass</w:t>
      </w:r>
      <w:r w:rsidR="00025E02">
        <w:rPr>
          <w:rFonts w:ascii="Tahoma" w:hAnsi="Tahoma" w:cs="Tahoma"/>
          <w:sz w:val="24"/>
          <w:szCs w:val="24"/>
        </w:rPr>
        <w:t xml:space="preserve"> will be used if 3,000 hectares of land is </w:t>
      </w:r>
      <w:r w:rsidR="00126407">
        <w:rPr>
          <w:rFonts w:ascii="Tahoma" w:hAnsi="Tahoma" w:cs="Tahoma"/>
          <w:sz w:val="24"/>
          <w:szCs w:val="24"/>
        </w:rPr>
        <w:t>consumed</w:t>
      </w:r>
      <w:r w:rsidR="00025E02">
        <w:rPr>
          <w:rFonts w:ascii="Tahoma" w:hAnsi="Tahoma" w:cs="Tahoma"/>
          <w:sz w:val="24"/>
          <w:szCs w:val="24"/>
        </w:rPr>
        <w:t xml:space="preserve"> for a new</w:t>
      </w:r>
      <w:r w:rsidR="00126407">
        <w:rPr>
          <w:rFonts w:ascii="Tahoma" w:hAnsi="Tahoma" w:cs="Tahoma"/>
          <w:sz w:val="24"/>
          <w:szCs w:val="24"/>
        </w:rPr>
        <w:t xml:space="preserve"> flower industry.  Record this usage of land on your drawing. </w:t>
      </w:r>
    </w:p>
    <w:p w:rsidR="00A26D61" w:rsidRPr="005E6CB8" w:rsidRDefault="00D14088" w:rsidP="005E6CB8">
      <w:pPr>
        <w:pStyle w:val="ListParagraph"/>
        <w:numPr>
          <w:ilvl w:val="0"/>
          <w:numId w:val="2"/>
        </w:numPr>
        <w:rPr>
          <w:rFonts w:ascii="Tahoma" w:hAnsi="Tahoma" w:cs="Tahoma"/>
          <w:sz w:val="24"/>
          <w:szCs w:val="24"/>
        </w:rPr>
      </w:pPr>
      <w:r w:rsidRPr="005E6CB8">
        <w:rPr>
          <w:rFonts w:ascii="Tahoma" w:hAnsi="Tahoma" w:cs="Tahoma"/>
          <w:sz w:val="24"/>
          <w:szCs w:val="24"/>
        </w:rPr>
        <w:t>Reflect on previous class discussions of ho</w:t>
      </w:r>
      <w:r w:rsidR="007302E6" w:rsidRPr="005E6CB8">
        <w:rPr>
          <w:rFonts w:ascii="Tahoma" w:hAnsi="Tahoma" w:cs="Tahoma"/>
          <w:sz w:val="24"/>
          <w:szCs w:val="24"/>
        </w:rPr>
        <w:t xml:space="preserve">w </w:t>
      </w:r>
      <w:r w:rsidR="005E6CB8" w:rsidRPr="005E6CB8">
        <w:rPr>
          <w:rFonts w:ascii="Tahoma" w:hAnsi="Tahoma" w:cs="Tahoma"/>
          <w:sz w:val="24"/>
          <w:szCs w:val="24"/>
        </w:rPr>
        <w:t xml:space="preserve">land management measures are being implemented to prevent soil degradation and ensure quality farm land for successful crops.  Based on the information you have reviewed thus far regarding Ethnobotany in Wolaita, Ethiopia, how will this floriculture investment impact the natural resources of Ethiopia?  Consider preservation of valuable indigenous plant species, socio-economic developments, and sustainability measures to preserve the integrity of the land. </w:t>
      </w:r>
      <w:r w:rsidR="00D33849">
        <w:rPr>
          <w:rFonts w:ascii="Tahoma" w:hAnsi="Tahoma" w:cs="Tahoma"/>
          <w:sz w:val="24"/>
          <w:szCs w:val="24"/>
        </w:rPr>
        <w:t xml:space="preserve">In particular, consider the </w:t>
      </w:r>
      <w:r w:rsidR="005F0681">
        <w:rPr>
          <w:rFonts w:ascii="Tahoma" w:hAnsi="Tahoma" w:cs="Tahoma"/>
          <w:sz w:val="24"/>
          <w:szCs w:val="24"/>
        </w:rPr>
        <w:t xml:space="preserve">importance of growing </w:t>
      </w:r>
      <w:r w:rsidR="00D33849">
        <w:rPr>
          <w:rFonts w:ascii="Tahoma" w:hAnsi="Tahoma" w:cs="Tahoma"/>
          <w:sz w:val="24"/>
          <w:szCs w:val="24"/>
        </w:rPr>
        <w:t>eucalyptus tree</w:t>
      </w:r>
      <w:r w:rsidR="005F0681">
        <w:rPr>
          <w:rFonts w:ascii="Tahoma" w:hAnsi="Tahoma" w:cs="Tahoma"/>
          <w:sz w:val="24"/>
          <w:szCs w:val="24"/>
        </w:rPr>
        <w:t>s</w:t>
      </w:r>
      <w:r w:rsidR="00D33849">
        <w:rPr>
          <w:rFonts w:ascii="Tahoma" w:hAnsi="Tahoma" w:cs="Tahoma"/>
          <w:sz w:val="24"/>
          <w:szCs w:val="24"/>
        </w:rPr>
        <w:t xml:space="preserve"> and its multiple</w:t>
      </w:r>
      <w:r w:rsidR="005F0681">
        <w:rPr>
          <w:rFonts w:ascii="Tahoma" w:hAnsi="Tahoma" w:cs="Tahoma"/>
          <w:sz w:val="24"/>
          <w:szCs w:val="24"/>
        </w:rPr>
        <w:t xml:space="preserve">, widespread usage both in the urban and rural areas of Wolaita. It is used for fuelwood, building materials and many more purposes.   It’s also a source of revenue for farmers. Consider the eucalyptus tree’s fast growth rate and harvesting time as well as its effect on the soil.  </w:t>
      </w:r>
      <w:r w:rsidR="005E6CB8" w:rsidRPr="005E6CB8">
        <w:rPr>
          <w:rFonts w:ascii="Tahoma" w:hAnsi="Tahoma" w:cs="Tahoma"/>
          <w:sz w:val="24"/>
          <w:szCs w:val="24"/>
        </w:rPr>
        <w:t xml:space="preserve">Discuss your reflections </w:t>
      </w:r>
      <w:r w:rsidR="005E6CB8">
        <w:rPr>
          <w:rFonts w:ascii="Tahoma" w:hAnsi="Tahoma" w:cs="Tahoma"/>
          <w:sz w:val="24"/>
          <w:szCs w:val="24"/>
        </w:rPr>
        <w:t xml:space="preserve">of this topic </w:t>
      </w:r>
      <w:r w:rsidR="005E6CB8" w:rsidRPr="005E6CB8">
        <w:rPr>
          <w:rFonts w:ascii="Tahoma" w:hAnsi="Tahoma" w:cs="Tahoma"/>
          <w:sz w:val="24"/>
          <w:szCs w:val="24"/>
        </w:rPr>
        <w:t xml:space="preserve">within a small group setting and </w:t>
      </w:r>
      <w:r w:rsidR="005E6CB8">
        <w:rPr>
          <w:rFonts w:ascii="Tahoma" w:hAnsi="Tahoma" w:cs="Tahoma"/>
          <w:sz w:val="24"/>
          <w:szCs w:val="24"/>
        </w:rPr>
        <w:t>present your ideas</w:t>
      </w:r>
      <w:r w:rsidR="005E6CB8" w:rsidRPr="005E6CB8">
        <w:rPr>
          <w:rFonts w:ascii="Tahoma" w:hAnsi="Tahoma" w:cs="Tahoma"/>
          <w:sz w:val="24"/>
          <w:szCs w:val="24"/>
        </w:rPr>
        <w:t xml:space="preserve"> to the class in a 5 minute presentation.  </w:t>
      </w:r>
      <w:r w:rsidR="005E6CB8">
        <w:rPr>
          <w:rFonts w:ascii="Tahoma" w:hAnsi="Tahoma" w:cs="Tahoma"/>
          <w:sz w:val="24"/>
          <w:szCs w:val="24"/>
        </w:rPr>
        <w:t xml:space="preserve">Use visual aids such as charts, graphs and scenarios to present your opinions.  </w:t>
      </w:r>
    </w:p>
    <w:p w:rsidR="00D95BAE" w:rsidRDefault="00D95BAE" w:rsidP="00D95BAE">
      <w:pPr>
        <w:ind w:left="360"/>
        <w:rPr>
          <w:rFonts w:ascii="Tahoma" w:hAnsi="Tahoma" w:cs="Tahoma"/>
          <w:b/>
          <w:sz w:val="24"/>
          <w:szCs w:val="24"/>
        </w:rPr>
      </w:pPr>
    </w:p>
    <w:p w:rsidR="00D95BAE" w:rsidRPr="00AE2E1D" w:rsidRDefault="00AE2E1D" w:rsidP="0039758E">
      <w:pPr>
        <w:ind w:left="360"/>
        <w:rPr>
          <w:rFonts w:ascii="Tahoma" w:hAnsi="Tahoma" w:cs="Tahoma"/>
          <w:sz w:val="24"/>
          <w:szCs w:val="24"/>
        </w:rPr>
      </w:pPr>
      <w:r w:rsidRPr="00D95BAE">
        <w:rPr>
          <w:rFonts w:ascii="Tahoma" w:hAnsi="Tahoma" w:cs="Tahoma"/>
          <w:b/>
          <w:sz w:val="24"/>
          <w:szCs w:val="24"/>
        </w:rPr>
        <w:t xml:space="preserve">         </w:t>
      </w:r>
    </w:p>
    <w:sectPr w:rsidR="00D95BAE" w:rsidRPr="00AE2E1D" w:rsidSect="004E6B7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681" w:rsidRDefault="005F0681" w:rsidP="005F0681">
      <w:pPr>
        <w:spacing w:after="0" w:line="240" w:lineRule="auto"/>
      </w:pPr>
      <w:r>
        <w:separator/>
      </w:r>
    </w:p>
  </w:endnote>
  <w:endnote w:type="continuationSeparator" w:id="0">
    <w:p w:rsidR="005F0681" w:rsidRDefault="005F0681" w:rsidP="005F0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681" w:rsidRDefault="005F06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681" w:rsidRDefault="005F0681">
    <w:pPr>
      <w:pStyle w:val="Footer"/>
    </w:pPr>
    <w:r>
      <w:t xml:space="preserve">                    Ethiopia Fulbright Hays 2017 University of Pittsburgh    Darla L. </w:t>
    </w:r>
    <w:proofErr w:type="spellStart"/>
    <w:r>
      <w:t>Gerlach</w:t>
    </w:r>
    <w:proofErr w:type="spellEnd"/>
    <w:r>
      <w:t xml:space="preserve">, </w:t>
    </w:r>
    <w:proofErr w:type="spellStart"/>
    <w:r>
      <w:t>EdD</w:t>
    </w:r>
    <w:proofErr w:type="spellEnd"/>
    <w:r>
      <w:t xml:space="preserve"> </w:t>
    </w:r>
    <w:r>
      <w:ptab w:relativeTo="margin" w:alignment="center" w:leader="none"/>
    </w:r>
    <w:r>
      <w:ptab w:relativeTo="margin" w:alignment="right" w:leader="none"/>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681" w:rsidRDefault="005F06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681" w:rsidRDefault="005F0681" w:rsidP="005F0681">
      <w:pPr>
        <w:spacing w:after="0" w:line="240" w:lineRule="auto"/>
      </w:pPr>
      <w:r>
        <w:separator/>
      </w:r>
    </w:p>
  </w:footnote>
  <w:footnote w:type="continuationSeparator" w:id="0">
    <w:p w:rsidR="005F0681" w:rsidRDefault="005F0681" w:rsidP="005F0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681" w:rsidRDefault="005F06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681" w:rsidRDefault="005F06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681" w:rsidRDefault="005F06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7790D"/>
    <w:multiLevelType w:val="hybridMultilevel"/>
    <w:tmpl w:val="4E52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223C7"/>
    <w:multiLevelType w:val="hybridMultilevel"/>
    <w:tmpl w:val="CD76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AE2E1D"/>
    <w:rsid w:val="00025E02"/>
    <w:rsid w:val="0007268E"/>
    <w:rsid w:val="000B4085"/>
    <w:rsid w:val="000F2B18"/>
    <w:rsid w:val="00117E26"/>
    <w:rsid w:val="00126407"/>
    <w:rsid w:val="002D2077"/>
    <w:rsid w:val="00344696"/>
    <w:rsid w:val="003616F7"/>
    <w:rsid w:val="00374A53"/>
    <w:rsid w:val="0039758E"/>
    <w:rsid w:val="004E6B78"/>
    <w:rsid w:val="005E6CB8"/>
    <w:rsid w:val="005F0681"/>
    <w:rsid w:val="00683278"/>
    <w:rsid w:val="006A38C7"/>
    <w:rsid w:val="006E185B"/>
    <w:rsid w:val="007302E6"/>
    <w:rsid w:val="008108D5"/>
    <w:rsid w:val="00890D57"/>
    <w:rsid w:val="009C36C7"/>
    <w:rsid w:val="00A26D61"/>
    <w:rsid w:val="00A93BE5"/>
    <w:rsid w:val="00AE2E1D"/>
    <w:rsid w:val="00B94369"/>
    <w:rsid w:val="00C07B22"/>
    <w:rsid w:val="00D14088"/>
    <w:rsid w:val="00D33849"/>
    <w:rsid w:val="00D95BAE"/>
    <w:rsid w:val="00DA79C6"/>
    <w:rsid w:val="00E63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E1D"/>
    <w:rPr>
      <w:color w:val="0000FF" w:themeColor="hyperlink"/>
      <w:u w:val="single"/>
    </w:rPr>
  </w:style>
  <w:style w:type="character" w:customStyle="1" w:styleId="meta">
    <w:name w:val="meta"/>
    <w:basedOn w:val="DefaultParagraphFont"/>
    <w:rsid w:val="00AE2E1D"/>
  </w:style>
  <w:style w:type="character" w:styleId="Strong">
    <w:name w:val="Strong"/>
    <w:basedOn w:val="DefaultParagraphFont"/>
    <w:uiPriority w:val="22"/>
    <w:qFormat/>
    <w:rsid w:val="00AE2E1D"/>
    <w:rPr>
      <w:b/>
      <w:bCs/>
    </w:rPr>
  </w:style>
  <w:style w:type="paragraph" w:customStyle="1" w:styleId="no-break">
    <w:name w:val="no-break"/>
    <w:basedOn w:val="Normal"/>
    <w:rsid w:val="00AE2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mainservices">
    <w:name w:val="stmainservices"/>
    <w:basedOn w:val="DefaultParagraphFont"/>
    <w:rsid w:val="00AE2E1D"/>
  </w:style>
  <w:style w:type="character" w:customStyle="1" w:styleId="stbubblehcount">
    <w:name w:val="stbubble_hcount"/>
    <w:basedOn w:val="DefaultParagraphFont"/>
    <w:rsid w:val="00AE2E1D"/>
  </w:style>
  <w:style w:type="paragraph" w:styleId="ListParagraph">
    <w:name w:val="List Paragraph"/>
    <w:basedOn w:val="Normal"/>
    <w:uiPriority w:val="34"/>
    <w:qFormat/>
    <w:rsid w:val="00D95BAE"/>
    <w:pPr>
      <w:ind w:left="720"/>
      <w:contextualSpacing/>
    </w:pPr>
  </w:style>
  <w:style w:type="character" w:customStyle="1" w:styleId="cbl1">
    <w:name w:val="cbl1"/>
    <w:basedOn w:val="DefaultParagraphFont"/>
    <w:rsid w:val="00117E26"/>
    <w:rPr>
      <w:b/>
      <w:bCs/>
    </w:rPr>
  </w:style>
  <w:style w:type="paragraph" w:styleId="Header">
    <w:name w:val="header"/>
    <w:basedOn w:val="Normal"/>
    <w:link w:val="HeaderChar"/>
    <w:uiPriority w:val="99"/>
    <w:semiHidden/>
    <w:unhideWhenUsed/>
    <w:rsid w:val="005F06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0681"/>
  </w:style>
  <w:style w:type="paragraph" w:styleId="Footer">
    <w:name w:val="footer"/>
    <w:basedOn w:val="Normal"/>
    <w:link w:val="FooterChar"/>
    <w:uiPriority w:val="99"/>
    <w:unhideWhenUsed/>
    <w:rsid w:val="005F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81"/>
  </w:style>
  <w:style w:type="paragraph" w:styleId="BalloonText">
    <w:name w:val="Balloon Text"/>
    <w:basedOn w:val="Normal"/>
    <w:link w:val="BalloonTextChar"/>
    <w:uiPriority w:val="99"/>
    <w:semiHidden/>
    <w:unhideWhenUsed/>
    <w:rsid w:val="005F0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6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3463072">
      <w:bodyDiv w:val="1"/>
      <w:marLeft w:val="0"/>
      <w:marRight w:val="0"/>
      <w:marTop w:val="0"/>
      <w:marBottom w:val="0"/>
      <w:divBdr>
        <w:top w:val="none" w:sz="0" w:space="0" w:color="auto"/>
        <w:left w:val="none" w:sz="0" w:space="0" w:color="auto"/>
        <w:bottom w:val="none" w:sz="0" w:space="0" w:color="auto"/>
        <w:right w:val="none" w:sz="0" w:space="0" w:color="auto"/>
      </w:divBdr>
      <w:divsChild>
        <w:div w:id="917442634">
          <w:marLeft w:val="0"/>
          <w:marRight w:val="0"/>
          <w:marTop w:val="0"/>
          <w:marBottom w:val="0"/>
          <w:divBdr>
            <w:top w:val="none" w:sz="0" w:space="0" w:color="auto"/>
            <w:left w:val="none" w:sz="0" w:space="0" w:color="auto"/>
            <w:bottom w:val="none" w:sz="0" w:space="0" w:color="auto"/>
            <w:right w:val="none" w:sz="0" w:space="0" w:color="auto"/>
          </w:divBdr>
          <w:divsChild>
            <w:div w:id="1602493730">
              <w:marLeft w:val="0"/>
              <w:marRight w:val="0"/>
              <w:marTop w:val="0"/>
              <w:marBottom w:val="0"/>
              <w:divBdr>
                <w:top w:val="none" w:sz="0" w:space="0" w:color="auto"/>
                <w:left w:val="none" w:sz="0" w:space="0" w:color="auto"/>
                <w:bottom w:val="none" w:sz="0" w:space="0" w:color="auto"/>
                <w:right w:val="none" w:sz="0" w:space="0" w:color="auto"/>
              </w:divBdr>
              <w:divsChild>
                <w:div w:id="2088309287">
                  <w:marLeft w:val="0"/>
                  <w:marRight w:val="0"/>
                  <w:marTop w:val="0"/>
                  <w:marBottom w:val="0"/>
                  <w:divBdr>
                    <w:top w:val="none" w:sz="0" w:space="0" w:color="auto"/>
                    <w:left w:val="none" w:sz="0" w:space="0" w:color="auto"/>
                    <w:bottom w:val="none" w:sz="0" w:space="0" w:color="auto"/>
                    <w:right w:val="none" w:sz="0" w:space="0" w:color="auto"/>
                  </w:divBdr>
                  <w:divsChild>
                    <w:div w:id="77092903">
                      <w:marLeft w:val="0"/>
                      <w:marRight w:val="0"/>
                      <w:marTop w:val="0"/>
                      <w:marBottom w:val="0"/>
                      <w:divBdr>
                        <w:top w:val="none" w:sz="0" w:space="0" w:color="auto"/>
                        <w:left w:val="none" w:sz="0" w:space="0" w:color="auto"/>
                        <w:bottom w:val="none" w:sz="0" w:space="0" w:color="auto"/>
                        <w:right w:val="none" w:sz="0" w:space="0" w:color="auto"/>
                      </w:divBdr>
                      <w:divsChild>
                        <w:div w:id="1301419793">
                          <w:marLeft w:val="0"/>
                          <w:marRight w:val="0"/>
                          <w:marTop w:val="0"/>
                          <w:marBottom w:val="0"/>
                          <w:divBdr>
                            <w:top w:val="none" w:sz="0" w:space="0" w:color="auto"/>
                            <w:left w:val="none" w:sz="0" w:space="0" w:color="auto"/>
                            <w:bottom w:val="none" w:sz="0" w:space="0" w:color="auto"/>
                            <w:right w:val="none" w:sz="0" w:space="0" w:color="auto"/>
                          </w:divBdr>
                          <w:divsChild>
                            <w:div w:id="1274292062">
                              <w:marLeft w:val="0"/>
                              <w:marRight w:val="0"/>
                              <w:marTop w:val="0"/>
                              <w:marBottom w:val="0"/>
                              <w:divBdr>
                                <w:top w:val="none" w:sz="0" w:space="0" w:color="auto"/>
                                <w:left w:val="none" w:sz="0" w:space="0" w:color="auto"/>
                                <w:bottom w:val="none" w:sz="0" w:space="0" w:color="auto"/>
                                <w:right w:val="none" w:sz="0" w:space="0" w:color="auto"/>
                              </w:divBdr>
                              <w:divsChild>
                                <w:div w:id="10461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805344">
      <w:bodyDiv w:val="1"/>
      <w:marLeft w:val="0"/>
      <w:marRight w:val="0"/>
      <w:marTop w:val="0"/>
      <w:marBottom w:val="0"/>
      <w:divBdr>
        <w:top w:val="none" w:sz="0" w:space="0" w:color="auto"/>
        <w:left w:val="none" w:sz="0" w:space="0" w:color="auto"/>
        <w:bottom w:val="none" w:sz="0" w:space="0" w:color="auto"/>
        <w:right w:val="none" w:sz="0" w:space="0" w:color="auto"/>
      </w:divBdr>
      <w:divsChild>
        <w:div w:id="151994018">
          <w:marLeft w:val="0"/>
          <w:marRight w:val="0"/>
          <w:marTop w:val="0"/>
          <w:marBottom w:val="0"/>
          <w:divBdr>
            <w:top w:val="none" w:sz="0" w:space="0" w:color="auto"/>
            <w:left w:val="none" w:sz="0" w:space="0" w:color="auto"/>
            <w:bottom w:val="none" w:sz="0" w:space="0" w:color="auto"/>
            <w:right w:val="none" w:sz="0" w:space="0" w:color="auto"/>
          </w:divBdr>
          <w:divsChild>
            <w:div w:id="1509636428">
              <w:marLeft w:val="0"/>
              <w:marRight w:val="0"/>
              <w:marTop w:val="0"/>
              <w:marBottom w:val="0"/>
              <w:divBdr>
                <w:top w:val="none" w:sz="0" w:space="0" w:color="auto"/>
                <w:left w:val="none" w:sz="0" w:space="0" w:color="auto"/>
                <w:bottom w:val="none" w:sz="0" w:space="0" w:color="auto"/>
                <w:right w:val="none" w:sz="0" w:space="0" w:color="auto"/>
              </w:divBdr>
            </w:div>
            <w:div w:id="1884637706">
              <w:marLeft w:val="0"/>
              <w:marRight w:val="0"/>
              <w:marTop w:val="0"/>
              <w:marBottom w:val="0"/>
              <w:divBdr>
                <w:top w:val="none" w:sz="0" w:space="0" w:color="auto"/>
                <w:left w:val="none" w:sz="0" w:space="0" w:color="auto"/>
                <w:bottom w:val="none" w:sz="0" w:space="0" w:color="auto"/>
                <w:right w:val="none" w:sz="0" w:space="0" w:color="auto"/>
              </w:divBdr>
              <w:divsChild>
                <w:div w:id="1262572266">
                  <w:marLeft w:val="0"/>
                  <w:marRight w:val="0"/>
                  <w:marTop w:val="0"/>
                  <w:marBottom w:val="0"/>
                  <w:divBdr>
                    <w:top w:val="none" w:sz="0" w:space="0" w:color="auto"/>
                    <w:left w:val="none" w:sz="0" w:space="0" w:color="auto"/>
                    <w:bottom w:val="none" w:sz="0" w:space="0" w:color="auto"/>
                    <w:right w:val="none" w:sz="0" w:space="0" w:color="auto"/>
                  </w:divBdr>
                  <w:divsChild>
                    <w:div w:id="9533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tenaw.com/ethiopia-allocates-3000-hectares-land-flower-investm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wers.com/Q/Land_size_of_Ethiop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ortibiz.com/item/news/ethiopian-flowers-attract-foreign-invest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thiopianembassy.org/PDF/InvestingFlower.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04102-4E61-4A3B-8BAC-1B6E3C8A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dc:creator>
  <cp:lastModifiedBy>SASD</cp:lastModifiedBy>
  <cp:revision>2</cp:revision>
  <dcterms:created xsi:type="dcterms:W3CDTF">2017-10-13T19:27:00Z</dcterms:created>
  <dcterms:modified xsi:type="dcterms:W3CDTF">2017-10-13T19:27:00Z</dcterms:modified>
</cp:coreProperties>
</file>